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AC" w:rsidRDefault="004A42AC" w:rsidP="001F62BC">
      <w:pPr>
        <w:shd w:val="clear" w:color="auto" w:fill="FFFFFF"/>
        <w:spacing w:before="120" w:after="312"/>
        <w:jc w:val="center"/>
        <w:rPr>
          <w:b/>
          <w:bCs/>
          <w:color w:val="000000"/>
          <w:kern w:val="36"/>
          <w:sz w:val="32"/>
          <w:szCs w:val="32"/>
          <w:lang w:val="en-US"/>
        </w:rPr>
      </w:pPr>
    </w:p>
    <w:p w:rsidR="001F62BC" w:rsidRDefault="001F62BC" w:rsidP="001F62BC">
      <w:pPr>
        <w:shd w:val="clear" w:color="auto" w:fill="FFFFFF"/>
        <w:spacing w:before="120" w:after="312"/>
        <w:jc w:val="center"/>
        <w:rPr>
          <w:b/>
          <w:bCs/>
          <w:color w:val="000000"/>
          <w:kern w:val="36"/>
          <w:sz w:val="32"/>
          <w:szCs w:val="32"/>
        </w:rPr>
      </w:pPr>
      <w:r>
        <w:rPr>
          <w:b/>
          <w:bCs/>
          <w:color w:val="000000"/>
          <w:kern w:val="36"/>
          <w:sz w:val="32"/>
          <w:szCs w:val="32"/>
        </w:rPr>
        <w:t>Регламент ревизионной комиссии СНТ «</w:t>
      </w:r>
      <w:proofErr w:type="spellStart"/>
      <w:r>
        <w:rPr>
          <w:b/>
          <w:bCs/>
          <w:color w:val="000000"/>
          <w:kern w:val="36"/>
          <w:sz w:val="32"/>
          <w:szCs w:val="32"/>
        </w:rPr>
        <w:t>Белоостровец</w:t>
      </w:r>
      <w:proofErr w:type="spellEnd"/>
      <w:r>
        <w:rPr>
          <w:b/>
          <w:bCs/>
          <w:color w:val="000000"/>
          <w:kern w:val="36"/>
          <w:sz w:val="32"/>
          <w:szCs w:val="32"/>
        </w:rPr>
        <w:t>»</w:t>
      </w:r>
    </w:p>
    <w:p w:rsidR="001F62BC" w:rsidRDefault="001F62BC" w:rsidP="001F62BC">
      <w:pPr>
        <w:shd w:val="clear" w:color="auto" w:fill="FFFFFF"/>
        <w:spacing w:before="120" w:after="312"/>
        <w:jc w:val="center"/>
        <w:rPr>
          <w:b/>
          <w:bCs/>
          <w:color w:val="000000"/>
          <w:kern w:val="36"/>
          <w:sz w:val="32"/>
          <w:szCs w:val="32"/>
        </w:rPr>
      </w:pPr>
    </w:p>
    <w:p w:rsidR="001F62BC" w:rsidRDefault="001F62BC" w:rsidP="001F62BC">
      <w:pPr>
        <w:shd w:val="clear" w:color="auto" w:fill="FFFFFF"/>
        <w:spacing w:before="120" w:after="312"/>
        <w:jc w:val="right"/>
        <w:rPr>
          <w:bCs/>
          <w:color w:val="000000"/>
          <w:kern w:val="36"/>
          <w:sz w:val="28"/>
          <w:szCs w:val="28"/>
        </w:rPr>
      </w:pPr>
      <w:r w:rsidRPr="001F62BC">
        <w:rPr>
          <w:bCs/>
          <w:color w:val="000000"/>
          <w:kern w:val="36"/>
          <w:sz w:val="28"/>
          <w:szCs w:val="28"/>
        </w:rPr>
        <w:t>«УТВЕРЖДНО»</w:t>
      </w:r>
    </w:p>
    <w:p w:rsidR="001F62BC" w:rsidRDefault="001F62BC" w:rsidP="001F62BC">
      <w:pPr>
        <w:shd w:val="clear" w:color="auto" w:fill="FFFFFF"/>
        <w:spacing w:before="120" w:after="312"/>
        <w:jc w:val="right"/>
        <w:rPr>
          <w:bCs/>
          <w:color w:val="000000"/>
          <w:kern w:val="36"/>
          <w:sz w:val="28"/>
          <w:szCs w:val="28"/>
        </w:rPr>
      </w:pPr>
      <w:r>
        <w:rPr>
          <w:bCs/>
          <w:color w:val="000000"/>
          <w:kern w:val="36"/>
          <w:sz w:val="28"/>
          <w:szCs w:val="28"/>
        </w:rPr>
        <w:t>Общим собранием СНТ «</w:t>
      </w:r>
      <w:proofErr w:type="spellStart"/>
      <w:r>
        <w:rPr>
          <w:bCs/>
          <w:color w:val="000000"/>
          <w:kern w:val="36"/>
          <w:sz w:val="28"/>
          <w:szCs w:val="28"/>
        </w:rPr>
        <w:t>Белоостровец</w:t>
      </w:r>
      <w:proofErr w:type="spellEnd"/>
      <w:r>
        <w:rPr>
          <w:bCs/>
          <w:color w:val="000000"/>
          <w:kern w:val="36"/>
          <w:sz w:val="28"/>
          <w:szCs w:val="28"/>
        </w:rPr>
        <w:t>»</w:t>
      </w:r>
    </w:p>
    <w:p w:rsidR="001F62BC" w:rsidRPr="001F62BC" w:rsidRDefault="001F62BC" w:rsidP="001F62BC">
      <w:pPr>
        <w:shd w:val="clear" w:color="auto" w:fill="FFFFFF"/>
        <w:spacing w:before="120" w:after="312"/>
        <w:jc w:val="right"/>
        <w:rPr>
          <w:bCs/>
          <w:color w:val="000000"/>
          <w:kern w:val="36"/>
          <w:sz w:val="28"/>
          <w:szCs w:val="28"/>
        </w:rPr>
      </w:pPr>
      <w:r>
        <w:rPr>
          <w:bCs/>
          <w:color w:val="000000"/>
          <w:kern w:val="36"/>
          <w:sz w:val="28"/>
          <w:szCs w:val="28"/>
        </w:rPr>
        <w:t xml:space="preserve">Протокол №  </w:t>
      </w:r>
      <w:r w:rsidR="00BD1F88">
        <w:rPr>
          <w:bCs/>
          <w:color w:val="000000"/>
          <w:kern w:val="36"/>
          <w:sz w:val="28"/>
          <w:szCs w:val="28"/>
        </w:rPr>
        <w:t xml:space="preserve"> </w:t>
      </w:r>
      <w:r>
        <w:rPr>
          <w:bCs/>
          <w:color w:val="000000"/>
          <w:kern w:val="36"/>
          <w:sz w:val="28"/>
          <w:szCs w:val="28"/>
        </w:rPr>
        <w:t xml:space="preserve"> от «      »              2017г.</w:t>
      </w:r>
    </w:p>
    <w:p w:rsidR="001F62BC" w:rsidRPr="000E74AA" w:rsidRDefault="001F62BC" w:rsidP="001F62BC">
      <w:pPr>
        <w:shd w:val="clear" w:color="auto" w:fill="FFFFFF"/>
        <w:spacing w:before="120" w:after="312"/>
        <w:jc w:val="center"/>
        <w:rPr>
          <w:b/>
          <w:bCs/>
          <w:color w:val="000000"/>
          <w:kern w:val="36"/>
          <w:sz w:val="32"/>
          <w:szCs w:val="32"/>
        </w:rPr>
      </w:pPr>
    </w:p>
    <w:p w:rsidR="004A42AC" w:rsidRPr="000E74AA" w:rsidRDefault="004A42AC" w:rsidP="001F62BC">
      <w:pPr>
        <w:shd w:val="clear" w:color="auto" w:fill="FFFFFF"/>
        <w:spacing w:before="120" w:after="312"/>
        <w:jc w:val="center"/>
        <w:rPr>
          <w:b/>
          <w:bCs/>
          <w:color w:val="000000"/>
          <w:kern w:val="36"/>
          <w:sz w:val="32"/>
          <w:szCs w:val="32"/>
        </w:rPr>
      </w:pPr>
    </w:p>
    <w:p w:rsidR="001F62BC" w:rsidRPr="001F62BC" w:rsidRDefault="001F62BC" w:rsidP="001F62BC">
      <w:pPr>
        <w:shd w:val="clear" w:color="auto" w:fill="FFFFFF"/>
        <w:spacing w:before="120" w:after="312"/>
        <w:jc w:val="center"/>
        <w:rPr>
          <w:color w:val="000000"/>
          <w:sz w:val="28"/>
          <w:szCs w:val="28"/>
        </w:rPr>
      </w:pPr>
      <w:r w:rsidRPr="001F62BC">
        <w:rPr>
          <w:b/>
          <w:bCs/>
          <w:color w:val="000000"/>
          <w:sz w:val="28"/>
          <w:szCs w:val="28"/>
        </w:rPr>
        <w:t>1. Общие положения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1.1. Настоящ</w:t>
      </w:r>
      <w:r>
        <w:rPr>
          <w:color w:val="000000"/>
          <w:sz w:val="28"/>
          <w:szCs w:val="28"/>
        </w:rPr>
        <w:t>ий</w:t>
      </w:r>
      <w:r w:rsidRPr="001F62BC">
        <w:rPr>
          <w:color w:val="000000"/>
          <w:sz w:val="28"/>
          <w:szCs w:val="28"/>
        </w:rPr>
        <w:t xml:space="preserve"> </w:t>
      </w:r>
      <w:r>
        <w:rPr>
          <w:color w:val="000000"/>
          <w:sz w:val="28"/>
          <w:szCs w:val="28"/>
        </w:rPr>
        <w:t>Регламент</w:t>
      </w:r>
      <w:r w:rsidRPr="001F62BC">
        <w:rPr>
          <w:color w:val="000000"/>
          <w:sz w:val="28"/>
          <w:szCs w:val="28"/>
        </w:rPr>
        <w:t xml:space="preserve"> о Ревизионной комиссии СНТ «</w:t>
      </w:r>
      <w:proofErr w:type="spellStart"/>
      <w:r w:rsidR="00BD1F88">
        <w:rPr>
          <w:bCs/>
          <w:color w:val="000000"/>
          <w:kern w:val="36"/>
          <w:sz w:val="28"/>
          <w:szCs w:val="28"/>
        </w:rPr>
        <w:t>Белоостровец</w:t>
      </w:r>
      <w:proofErr w:type="spellEnd"/>
      <w:r w:rsidR="004A42AC">
        <w:rPr>
          <w:color w:val="000000"/>
          <w:sz w:val="28"/>
          <w:szCs w:val="28"/>
        </w:rPr>
        <w:t>», разработан</w:t>
      </w:r>
      <w:r w:rsidRPr="001F62BC">
        <w:rPr>
          <w:color w:val="000000"/>
          <w:sz w:val="28"/>
          <w:szCs w:val="28"/>
        </w:rPr>
        <w:t xml:space="preserve"> в соответствии с действующим законодательством Российской Федерации, Федеральным Законом от 15.04.1998г. № 66-ФЗ "О садоводческих, огороднических и дачных некоммерческих объединениях граждан" (ст.25 п.1) и Уставом СНТ «</w:t>
      </w:r>
      <w:proofErr w:type="spellStart"/>
      <w:r w:rsidR="00BD1F88">
        <w:rPr>
          <w:bCs/>
          <w:color w:val="000000"/>
          <w:kern w:val="36"/>
          <w:sz w:val="28"/>
          <w:szCs w:val="28"/>
        </w:rPr>
        <w:t>Белоостровец</w:t>
      </w:r>
      <w:proofErr w:type="spellEnd"/>
      <w:r w:rsidRPr="001F62BC">
        <w:rPr>
          <w:color w:val="000000"/>
          <w:sz w:val="28"/>
          <w:szCs w:val="28"/>
        </w:rPr>
        <w:t>», является внутренним документом СНТ «</w:t>
      </w:r>
      <w:proofErr w:type="spellStart"/>
      <w:r w:rsidR="00BD1F88">
        <w:rPr>
          <w:bCs/>
          <w:color w:val="000000"/>
          <w:kern w:val="36"/>
          <w:sz w:val="28"/>
          <w:szCs w:val="28"/>
        </w:rPr>
        <w:t>Белоостровец</w:t>
      </w:r>
      <w:proofErr w:type="spellEnd"/>
      <w:r w:rsidRPr="001F62BC">
        <w:rPr>
          <w:color w:val="000000"/>
          <w:sz w:val="28"/>
          <w:szCs w:val="28"/>
        </w:rPr>
        <w:t>» (далее - Товарищество).</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1.2. </w:t>
      </w:r>
      <w:r>
        <w:rPr>
          <w:color w:val="000000"/>
          <w:sz w:val="28"/>
          <w:szCs w:val="28"/>
        </w:rPr>
        <w:t>Регламент</w:t>
      </w:r>
      <w:r w:rsidRPr="001F62BC">
        <w:rPr>
          <w:color w:val="000000"/>
          <w:sz w:val="28"/>
          <w:szCs w:val="28"/>
        </w:rPr>
        <w:t xml:space="preserve">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1F62BC" w:rsidRPr="001F62BC" w:rsidRDefault="001F62BC" w:rsidP="001F62BC">
      <w:pPr>
        <w:shd w:val="clear" w:color="auto" w:fill="FFFFFF"/>
        <w:spacing w:before="120" w:after="312"/>
        <w:jc w:val="center"/>
        <w:rPr>
          <w:color w:val="000000"/>
          <w:sz w:val="28"/>
          <w:szCs w:val="28"/>
        </w:rPr>
      </w:pPr>
      <w:r w:rsidRPr="001F62BC">
        <w:rPr>
          <w:b/>
          <w:bCs/>
          <w:color w:val="000000"/>
          <w:sz w:val="28"/>
          <w:szCs w:val="28"/>
        </w:rPr>
        <w:t>2. Статус и состав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2.1. Ревизионная комиссия  является постоянно действующим органом внутреннего контроля Товарищества (далее - Ревизионная комиссия), осуществляющим регулярный </w:t>
      </w:r>
      <w:proofErr w:type="gramStart"/>
      <w:r w:rsidRPr="001F62BC">
        <w:rPr>
          <w:color w:val="000000"/>
          <w:sz w:val="28"/>
          <w:szCs w:val="28"/>
        </w:rPr>
        <w:t>контроль за</w:t>
      </w:r>
      <w:proofErr w:type="gramEnd"/>
      <w:r w:rsidRPr="001F62BC">
        <w:rPr>
          <w:color w:val="000000"/>
          <w:sz w:val="28"/>
          <w:szCs w:val="28"/>
        </w:rPr>
        <w:t xml:space="preserve"> финансово-хозяйственной деятельностью Товарищества, в том числе за деятельностью Правления Товарищества и его Председателя.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2.2. Ревизионная комиссия действует в интересах членов Товарищества и в своей деятельности подотчетна Общему собранию членов Товарищества.</w:t>
      </w:r>
    </w:p>
    <w:p w:rsidR="004A42AC" w:rsidRPr="004A42AC" w:rsidRDefault="001F62BC" w:rsidP="00EE3EDD">
      <w:pPr>
        <w:shd w:val="clear" w:color="auto" w:fill="FFFFFF"/>
        <w:spacing w:before="120" w:after="312"/>
        <w:jc w:val="both"/>
        <w:rPr>
          <w:color w:val="000000"/>
          <w:sz w:val="28"/>
          <w:szCs w:val="28"/>
        </w:rPr>
      </w:pPr>
      <w:r w:rsidRPr="001F62BC">
        <w:rPr>
          <w:color w:val="000000"/>
          <w:sz w:val="28"/>
          <w:szCs w:val="28"/>
        </w:rPr>
        <w:t>2.3. При осуществлении своей деятельности Ревизионная комиссия независима от должностных лиц органов управления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 xml:space="preserve">2.4. В своей деятельности Ревизионная комиссия руководствуется действующим законодательством Российской Федерации, Уставом Товарищества, настоящим </w:t>
      </w:r>
      <w:r>
        <w:rPr>
          <w:color w:val="000000"/>
          <w:sz w:val="28"/>
          <w:szCs w:val="28"/>
        </w:rPr>
        <w:t>Регламентом</w:t>
      </w:r>
      <w:r w:rsidRPr="001F62BC">
        <w:rPr>
          <w:color w:val="000000"/>
          <w:sz w:val="28"/>
          <w:szCs w:val="28"/>
        </w:rPr>
        <w:t xml:space="preserve">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w:t>
      </w:r>
      <w:r>
        <w:rPr>
          <w:color w:val="000000"/>
          <w:sz w:val="28"/>
          <w:szCs w:val="28"/>
        </w:rPr>
        <w:t>Регламентом</w:t>
      </w:r>
      <w:r w:rsidRPr="001F62BC">
        <w:rPr>
          <w:color w:val="000000"/>
          <w:sz w:val="28"/>
          <w:szCs w:val="28"/>
        </w:rPr>
        <w:t xml:space="preserve">, на срок два года в составе </w:t>
      </w:r>
      <w:r w:rsidR="004A42AC">
        <w:rPr>
          <w:color w:val="000000"/>
          <w:sz w:val="28"/>
          <w:szCs w:val="28"/>
        </w:rPr>
        <w:t>не менее трех</w:t>
      </w:r>
      <w:r w:rsidRPr="001F62BC">
        <w:rPr>
          <w:color w:val="000000"/>
          <w:sz w:val="28"/>
          <w:szCs w:val="28"/>
        </w:rPr>
        <w:t xml:space="preserve"> человек из числа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2.8.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w:t>
      </w:r>
      <w:r>
        <w:rPr>
          <w:color w:val="000000"/>
          <w:sz w:val="28"/>
          <w:szCs w:val="28"/>
        </w:rPr>
        <w:t>Регламента</w:t>
      </w:r>
      <w:r w:rsidRPr="001F62BC">
        <w:rPr>
          <w:color w:val="000000"/>
          <w:sz w:val="28"/>
          <w:szCs w:val="28"/>
        </w:rPr>
        <w:t>,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2.9.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1F62BC" w:rsidRPr="001F62BC" w:rsidRDefault="00BD1F88" w:rsidP="00EE3EDD">
      <w:pPr>
        <w:shd w:val="clear" w:color="auto" w:fill="FFFFFF"/>
        <w:spacing w:before="120" w:after="312"/>
        <w:jc w:val="both"/>
        <w:rPr>
          <w:color w:val="000000"/>
          <w:sz w:val="28"/>
          <w:szCs w:val="28"/>
        </w:rPr>
      </w:pPr>
      <w:r>
        <w:rPr>
          <w:color w:val="000000"/>
          <w:sz w:val="28"/>
          <w:szCs w:val="28"/>
        </w:rPr>
        <w:t>2.10.</w:t>
      </w:r>
      <w:r w:rsidR="001F62BC" w:rsidRPr="001F62BC">
        <w:rPr>
          <w:color w:val="000000"/>
          <w:sz w:val="28"/>
          <w:szCs w:val="28"/>
        </w:rPr>
        <w:t xml:space="preserve"> Ревизионная комиссия из своего состава избирает председателя и секретаря, </w:t>
      </w:r>
      <w:proofErr w:type="gramStart"/>
      <w:r w:rsidR="001F62BC" w:rsidRPr="001F62BC">
        <w:rPr>
          <w:color w:val="000000"/>
          <w:sz w:val="28"/>
          <w:szCs w:val="28"/>
        </w:rPr>
        <w:t>являющихся</w:t>
      </w:r>
      <w:proofErr w:type="gramEnd"/>
      <w:r w:rsidR="001F62BC" w:rsidRPr="001F62BC">
        <w:rPr>
          <w:color w:val="000000"/>
          <w:sz w:val="28"/>
          <w:szCs w:val="28"/>
        </w:rPr>
        <w:t xml:space="preserve">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w:t>
      </w:r>
      <w:r w:rsidR="001F62BC" w:rsidRPr="001F62BC">
        <w:rPr>
          <w:color w:val="000000"/>
          <w:sz w:val="28"/>
          <w:szCs w:val="28"/>
        </w:rPr>
        <w:lastRenderedPageBreak/>
        <w:t>председателя и секретаря большинством голосов от общего числа избранных членов комиссии.</w:t>
      </w:r>
    </w:p>
    <w:p w:rsidR="001F62BC" w:rsidRPr="001F62BC" w:rsidRDefault="00BD1F88" w:rsidP="00EE3EDD">
      <w:pPr>
        <w:shd w:val="clear" w:color="auto" w:fill="FFFFFF"/>
        <w:spacing w:before="120" w:after="312"/>
        <w:jc w:val="both"/>
        <w:rPr>
          <w:color w:val="000000"/>
          <w:sz w:val="28"/>
          <w:szCs w:val="28"/>
        </w:rPr>
      </w:pPr>
      <w:r>
        <w:rPr>
          <w:color w:val="000000"/>
          <w:sz w:val="28"/>
          <w:szCs w:val="28"/>
        </w:rPr>
        <w:t>2.11.</w:t>
      </w:r>
      <w:r w:rsidR="001F62BC" w:rsidRPr="001F62BC">
        <w:rPr>
          <w:color w:val="000000"/>
          <w:sz w:val="28"/>
          <w:szCs w:val="28"/>
        </w:rPr>
        <w:t xml:space="preserve"> Председатель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созывает и проводит заседания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организует текущую работу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представляет Ревизионную комиссию на Общем собрании членов Товарищества и заседаниях Правления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подписывает протокол заседания Ревизионной комиссии и иные документы, исходящие от ее имени;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выполняет иные функции, предусмотренные Уставом Товарищества и настоящим </w:t>
      </w:r>
      <w:r>
        <w:rPr>
          <w:color w:val="000000"/>
          <w:sz w:val="28"/>
          <w:szCs w:val="28"/>
        </w:rPr>
        <w:t>Регламентом</w:t>
      </w:r>
      <w:r w:rsidRPr="001F62BC">
        <w:rPr>
          <w:color w:val="000000"/>
          <w:sz w:val="28"/>
          <w:szCs w:val="28"/>
        </w:rPr>
        <w:t>.</w:t>
      </w:r>
    </w:p>
    <w:p w:rsidR="001F62BC" w:rsidRPr="001F62BC" w:rsidRDefault="00BD1F88" w:rsidP="00EE3EDD">
      <w:pPr>
        <w:shd w:val="clear" w:color="auto" w:fill="FFFFFF"/>
        <w:spacing w:before="120" w:after="312"/>
        <w:jc w:val="both"/>
        <w:rPr>
          <w:color w:val="000000"/>
          <w:sz w:val="28"/>
          <w:szCs w:val="28"/>
        </w:rPr>
      </w:pPr>
      <w:r>
        <w:rPr>
          <w:color w:val="000000"/>
          <w:sz w:val="28"/>
          <w:szCs w:val="28"/>
        </w:rPr>
        <w:t>2.12.</w:t>
      </w:r>
      <w:r w:rsidR="001F62BC" w:rsidRPr="001F62BC">
        <w:rPr>
          <w:color w:val="000000"/>
          <w:sz w:val="28"/>
          <w:szCs w:val="28"/>
        </w:rPr>
        <w:t xml:space="preserve"> </w:t>
      </w:r>
      <w:r>
        <w:rPr>
          <w:color w:val="000000"/>
          <w:sz w:val="28"/>
          <w:szCs w:val="28"/>
        </w:rPr>
        <w:t>Председатель</w:t>
      </w:r>
      <w:r w:rsidR="001F62BC" w:rsidRPr="001F62BC">
        <w:rPr>
          <w:color w:val="000000"/>
          <w:sz w:val="28"/>
          <w:szCs w:val="28"/>
        </w:rPr>
        <w:t xml:space="preserve"> Ревизионной комиссии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организует ведение протоколов заседаний Ревизионной комиссии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оформляет и подписывает протоколы заседаний Ревизионной комиссии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организует ведение делопроизводства, документооборота и хранение документов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выполняет иные функции, предусмотренные Уставом Товарищества и настоящим </w:t>
      </w:r>
      <w:r>
        <w:rPr>
          <w:color w:val="000000"/>
          <w:sz w:val="28"/>
          <w:szCs w:val="28"/>
        </w:rPr>
        <w:t>Регламентом</w:t>
      </w:r>
      <w:r w:rsidRPr="001F62BC">
        <w:rPr>
          <w:color w:val="000000"/>
          <w:sz w:val="28"/>
          <w:szCs w:val="28"/>
        </w:rPr>
        <w:t>.</w:t>
      </w:r>
    </w:p>
    <w:p w:rsidR="00BD1F88" w:rsidRDefault="00BD1F88" w:rsidP="001F62BC">
      <w:pPr>
        <w:shd w:val="clear" w:color="auto" w:fill="FFFFFF"/>
        <w:spacing w:before="120" w:after="312"/>
        <w:rPr>
          <w:color w:val="000000"/>
          <w:sz w:val="28"/>
          <w:szCs w:val="28"/>
        </w:rPr>
      </w:pPr>
    </w:p>
    <w:p w:rsidR="001F62BC" w:rsidRPr="001F62BC" w:rsidRDefault="001F62BC" w:rsidP="00BD1F88">
      <w:pPr>
        <w:shd w:val="clear" w:color="auto" w:fill="FFFFFF"/>
        <w:spacing w:before="120" w:after="312"/>
        <w:jc w:val="center"/>
        <w:rPr>
          <w:color w:val="000000"/>
          <w:sz w:val="28"/>
          <w:szCs w:val="28"/>
        </w:rPr>
      </w:pPr>
      <w:r w:rsidRPr="001F62BC">
        <w:rPr>
          <w:b/>
          <w:bCs/>
          <w:color w:val="000000"/>
          <w:sz w:val="28"/>
          <w:szCs w:val="28"/>
        </w:rPr>
        <w:lastRenderedPageBreak/>
        <w:t>3. Функции, полномочия и обязанности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3.1. В функции ревизионной комиссии входит:</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проверка соблюдения в финансово-хозяйственной деятельности норм действующего законодательства Российской Федерации;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анализ соответствия ведения бухгалтерского учета существующим нормативным положениям;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осуществление независимой оценки информации о финансовом состоянии Товарищества и состояния его имущества;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проверка своевременности и правильности платежей поставщикам продукции и услуг, налоговых отчислений и платежей в бю</w:t>
      </w:r>
      <w:r w:rsidR="000E74AA">
        <w:rPr>
          <w:color w:val="000000"/>
          <w:sz w:val="28"/>
          <w:szCs w:val="28"/>
        </w:rPr>
        <w:t>джет</w:t>
      </w:r>
      <w:r w:rsidRPr="001F62BC">
        <w:rPr>
          <w:color w:val="000000"/>
          <w:sz w:val="28"/>
          <w:szCs w:val="28"/>
        </w:rPr>
        <w:t>, погашении прочих обязательств;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иные функции, относящиеся к </w:t>
      </w:r>
      <w:proofErr w:type="gramStart"/>
      <w:r w:rsidRPr="001F62BC">
        <w:rPr>
          <w:color w:val="000000"/>
          <w:sz w:val="28"/>
          <w:szCs w:val="28"/>
        </w:rPr>
        <w:t>контролю за</w:t>
      </w:r>
      <w:proofErr w:type="gramEnd"/>
      <w:r w:rsidRPr="001F62BC">
        <w:rPr>
          <w:color w:val="000000"/>
          <w:sz w:val="28"/>
          <w:szCs w:val="28"/>
        </w:rPr>
        <w:t xml:space="preserve"> финансово-хозяйственной деятельностью Товарищества, за деятельностью Правления и его Председателя.</w:t>
      </w:r>
    </w:p>
    <w:p w:rsidR="001F62BC" w:rsidRPr="001F62BC" w:rsidRDefault="001F62BC" w:rsidP="00BD1F88">
      <w:pPr>
        <w:shd w:val="clear" w:color="auto" w:fill="FFFFFF"/>
        <w:spacing w:before="120" w:after="312"/>
        <w:jc w:val="center"/>
        <w:rPr>
          <w:color w:val="000000"/>
          <w:sz w:val="28"/>
          <w:szCs w:val="28"/>
        </w:rPr>
      </w:pPr>
      <w:r w:rsidRPr="001F62BC">
        <w:rPr>
          <w:b/>
          <w:bCs/>
          <w:color w:val="000000"/>
          <w:sz w:val="28"/>
          <w:szCs w:val="28"/>
        </w:rPr>
        <w:t>3.2. Ревизионная комиссия в целях надлежащего выполнения своих функций имеет право:</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Товарищества на период проведения проверки в целях сохранности находящихся в них ценностей и документов;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w:t>
      </w:r>
      <w:r>
        <w:rPr>
          <w:color w:val="000000"/>
          <w:sz w:val="28"/>
          <w:szCs w:val="28"/>
        </w:rPr>
        <w:t>Регламентом</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w:t>
      </w:r>
      <w:r>
        <w:rPr>
          <w:color w:val="000000"/>
          <w:sz w:val="28"/>
          <w:szCs w:val="28"/>
        </w:rPr>
        <w:t>Регламента</w:t>
      </w:r>
      <w:r w:rsidRPr="001F62BC">
        <w:rPr>
          <w:color w:val="000000"/>
          <w:sz w:val="28"/>
          <w:szCs w:val="28"/>
        </w:rPr>
        <w:t>, а также предложения по внесению изменений и дополнений в настоящи</w:t>
      </w:r>
      <w:r>
        <w:rPr>
          <w:color w:val="000000"/>
          <w:sz w:val="28"/>
          <w:szCs w:val="28"/>
        </w:rPr>
        <w:t>й</w:t>
      </w:r>
      <w:r w:rsidRPr="001F62BC">
        <w:rPr>
          <w:color w:val="000000"/>
          <w:sz w:val="28"/>
          <w:szCs w:val="28"/>
        </w:rPr>
        <w:t xml:space="preserve"> </w:t>
      </w:r>
      <w:r>
        <w:rPr>
          <w:color w:val="000000"/>
          <w:sz w:val="28"/>
          <w:szCs w:val="28"/>
        </w:rPr>
        <w:t>Регламент</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1F62BC" w:rsidRPr="001F62BC" w:rsidRDefault="001F62BC" w:rsidP="00BD1F88">
      <w:pPr>
        <w:shd w:val="clear" w:color="auto" w:fill="FFFFFF"/>
        <w:spacing w:before="120" w:after="312"/>
        <w:jc w:val="center"/>
        <w:rPr>
          <w:color w:val="000000"/>
          <w:sz w:val="28"/>
          <w:szCs w:val="28"/>
        </w:rPr>
      </w:pPr>
      <w:r w:rsidRPr="001F62BC">
        <w:rPr>
          <w:b/>
          <w:bCs/>
          <w:color w:val="000000"/>
          <w:sz w:val="28"/>
          <w:szCs w:val="28"/>
        </w:rPr>
        <w:lastRenderedPageBreak/>
        <w:t>3.4. Ревизионная комиссия Товарищества обязана: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w:t>
      </w:r>
      <w:r>
        <w:rPr>
          <w:color w:val="000000"/>
          <w:sz w:val="28"/>
          <w:szCs w:val="28"/>
        </w:rPr>
        <w:t>Регламентом</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отчитываться </w:t>
      </w:r>
      <w:proofErr w:type="gramStart"/>
      <w:r w:rsidRPr="001F62BC">
        <w:rPr>
          <w:color w:val="000000"/>
          <w:sz w:val="28"/>
          <w:szCs w:val="28"/>
        </w:rPr>
        <w:t>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roofErr w:type="gramEnd"/>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осуществлять </w:t>
      </w:r>
      <w:proofErr w:type="gramStart"/>
      <w:r w:rsidRPr="001F62BC">
        <w:rPr>
          <w:color w:val="000000"/>
          <w:sz w:val="28"/>
          <w:szCs w:val="28"/>
        </w:rPr>
        <w:t>контроль за</w:t>
      </w:r>
      <w:proofErr w:type="gramEnd"/>
      <w:r w:rsidRPr="001F62BC">
        <w:rPr>
          <w:color w:val="000000"/>
          <w:sz w:val="28"/>
          <w:szCs w:val="28"/>
        </w:rPr>
        <w:t xml:space="preserve"> своевременным рассмотрением Правлением Товарищества и Председателем правления заявлений членов Товарищества;</w:t>
      </w:r>
    </w:p>
    <w:p w:rsidR="00B15C60" w:rsidRPr="00B15C60" w:rsidRDefault="00BD1F88" w:rsidP="00EE3EDD">
      <w:pPr>
        <w:shd w:val="clear" w:color="auto" w:fill="FFFFFF"/>
        <w:spacing w:before="120" w:after="312"/>
        <w:jc w:val="both"/>
        <w:rPr>
          <w:color w:val="000000"/>
          <w:sz w:val="28"/>
          <w:szCs w:val="28"/>
        </w:rPr>
      </w:pPr>
      <w:r>
        <w:rPr>
          <w:color w:val="000000"/>
          <w:sz w:val="28"/>
          <w:szCs w:val="28"/>
        </w:rPr>
        <w:t>- перед общим собранием, посвященным рассмотрению итогов работы за год, ревизионная комиссия обязана за 14 дней до даты проведения ознакомить правление с актом ревизии</w:t>
      </w:r>
      <w:r w:rsidR="00B15C60" w:rsidRPr="00B15C60">
        <w:rPr>
          <w:color w:val="000000"/>
          <w:sz w:val="28"/>
          <w:szCs w:val="28"/>
        </w:rPr>
        <w:t>.</w:t>
      </w:r>
      <w:r>
        <w:rPr>
          <w:color w:val="000000"/>
          <w:sz w:val="28"/>
          <w:szCs w:val="28"/>
        </w:rPr>
        <w:t xml:space="preserve"> </w:t>
      </w:r>
    </w:p>
    <w:p w:rsidR="001F62BC" w:rsidRPr="001F62BC" w:rsidRDefault="001F62BC" w:rsidP="00EE3EDD">
      <w:pPr>
        <w:shd w:val="clear" w:color="auto" w:fill="FFFFFF"/>
        <w:spacing w:before="120" w:after="312"/>
        <w:jc w:val="center"/>
        <w:rPr>
          <w:color w:val="000000"/>
          <w:sz w:val="28"/>
          <w:szCs w:val="28"/>
        </w:rPr>
      </w:pPr>
      <w:r w:rsidRPr="001F62BC">
        <w:rPr>
          <w:b/>
          <w:bCs/>
          <w:color w:val="000000"/>
          <w:sz w:val="28"/>
          <w:szCs w:val="28"/>
        </w:rPr>
        <w:t>3.5. Члены Ревизионной комиссии Товарищества обязаны:</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w:t>
      </w:r>
      <w:r>
        <w:rPr>
          <w:color w:val="000000"/>
          <w:sz w:val="28"/>
          <w:szCs w:val="28"/>
        </w:rPr>
        <w:t>Регламентом</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3.6. Ответственность члена Ревизионной комиссии за ненадлежащее выполнение обязанностей, предусмотренных настоящим </w:t>
      </w:r>
      <w:r>
        <w:rPr>
          <w:color w:val="000000"/>
          <w:sz w:val="28"/>
          <w:szCs w:val="28"/>
        </w:rPr>
        <w:t>Регламентом</w:t>
      </w:r>
      <w:r w:rsidRPr="001F62BC">
        <w:rPr>
          <w:color w:val="000000"/>
          <w:sz w:val="28"/>
          <w:szCs w:val="28"/>
        </w:rPr>
        <w:t xml:space="preserve">, Уставом Товарищества и Общим собранием членов Товарищества, </w:t>
      </w:r>
      <w:r w:rsidRPr="001F62BC">
        <w:rPr>
          <w:color w:val="000000"/>
          <w:sz w:val="28"/>
          <w:szCs w:val="28"/>
        </w:rPr>
        <w:lastRenderedPageBreak/>
        <w:t>устанавливается равной ответственности члена Товарищества за нарушения требований Устава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1F62BC" w:rsidRPr="001F62BC" w:rsidRDefault="001F62BC" w:rsidP="00EE3EDD">
      <w:pPr>
        <w:shd w:val="clear" w:color="auto" w:fill="FFFFFF"/>
        <w:spacing w:before="120" w:after="312"/>
        <w:jc w:val="center"/>
        <w:rPr>
          <w:color w:val="000000"/>
          <w:sz w:val="28"/>
          <w:szCs w:val="28"/>
        </w:rPr>
      </w:pPr>
      <w:r w:rsidRPr="001F62BC">
        <w:rPr>
          <w:b/>
          <w:bCs/>
          <w:color w:val="000000"/>
          <w:sz w:val="28"/>
          <w:szCs w:val="28"/>
        </w:rPr>
        <w:t>4. Порядок проведения плановых и внеплановых проверок</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4.2. План работы Ревизионной комиссии Товарищества утверждается на первом организационном заседании Ревизионной комиссии, проведение которого должно </w:t>
      </w:r>
      <w:proofErr w:type="gramStart"/>
      <w:r w:rsidRPr="001F62BC">
        <w:rPr>
          <w:color w:val="000000"/>
          <w:sz w:val="28"/>
          <w:szCs w:val="28"/>
        </w:rPr>
        <w:t>состоятся</w:t>
      </w:r>
      <w:proofErr w:type="gramEnd"/>
      <w:r w:rsidRPr="001F62BC">
        <w:rPr>
          <w:color w:val="000000"/>
          <w:sz w:val="28"/>
          <w:szCs w:val="28"/>
        </w:rPr>
        <w:t xml:space="preserve"> не позднее, чем через тридцать дней с момента избрания нового состава Ревизионной комиссии на Общем собрании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4.3. План работы Ревизионной комиссии Товарищества включает в себя: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определение объектов проверок (виды финансовой и хозяйственной деятельности Товарищества, </w:t>
      </w:r>
      <w:proofErr w:type="gramStart"/>
      <w:r w:rsidRPr="001F62BC">
        <w:rPr>
          <w:color w:val="000000"/>
          <w:sz w:val="28"/>
          <w:szCs w:val="28"/>
        </w:rPr>
        <w:t>контроль за</w:t>
      </w:r>
      <w:proofErr w:type="gramEnd"/>
      <w:r w:rsidRPr="001F62BC">
        <w:rPr>
          <w:color w:val="000000"/>
          <w:sz w:val="28"/>
          <w:szCs w:val="28"/>
        </w:rPr>
        <w:t xml:space="preserve">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определение порядка, сроков и объема проверки по каждому из объектов;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определение перечня лиц, которых необходимо привлечь для проведения проверки (для дачи объяснений, разъяснения отдельных вопросов);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определение членов Ревизионной комиссии Товарищества, ответственных за подготовку к проведению проверок, сбор информации и необходимых </w:t>
      </w:r>
      <w:r w:rsidRPr="001F62BC">
        <w:rPr>
          <w:color w:val="000000"/>
          <w:sz w:val="28"/>
          <w:szCs w:val="28"/>
        </w:rPr>
        <w:lastRenderedPageBreak/>
        <w:t>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иные вопросы, связанные с организацией проведения заседаний и проверок Ревизионной комиссией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w:t>
      </w:r>
      <w:proofErr w:type="gramStart"/>
      <w:r w:rsidRPr="001F62BC">
        <w:rPr>
          <w:color w:val="000000"/>
          <w:sz w:val="28"/>
          <w:szCs w:val="28"/>
        </w:rPr>
        <w:t>по</w:t>
      </w:r>
      <w:proofErr w:type="gramEnd"/>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инициативе самой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решению Общего собрания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 требованию одной пятой общего числа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по требованию одной </w:t>
      </w:r>
      <w:proofErr w:type="gramStart"/>
      <w:r w:rsidRPr="001F62BC">
        <w:rPr>
          <w:color w:val="000000"/>
          <w:sz w:val="28"/>
          <w:szCs w:val="28"/>
        </w:rPr>
        <w:t>трети общего числа членов Правления Товарищества</w:t>
      </w:r>
      <w:proofErr w:type="gramEnd"/>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Требование должно содержать:</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Ф.И.O. членов - инициаторов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номера участков и иные основания, удостоверяющие права инициаторов на требования проведения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 обоснование необходимости проведения внеочередной проверки (ревизии) деятельности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Требование подписывается лично членами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4.9. В течение десяти календарных дней </w:t>
      </w:r>
      <w:proofErr w:type="gramStart"/>
      <w:r w:rsidRPr="001F62BC">
        <w:rPr>
          <w:color w:val="000000"/>
          <w:sz w:val="28"/>
          <w:szCs w:val="28"/>
        </w:rPr>
        <w:t>с даты предъявления</w:t>
      </w:r>
      <w:proofErr w:type="gramEnd"/>
      <w:r w:rsidRPr="001F62BC">
        <w:rPr>
          <w:color w:val="000000"/>
          <w:sz w:val="28"/>
          <w:szCs w:val="28"/>
        </w:rPr>
        <w:t xml:space="preserve">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4.10. Отказ от проведения внеочередной проверки деятельности Товарищества может быть дан Ревизионной комиссией в следующих случаях:</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граждане, предъявившие требование, не являются членами Товарищества на дату предъявления требования;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4.14. Проверка (ревизия) деятельности Товарищества включает в себя: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определение нормативно-правовой базы, регулирующей проверяемый участок деятельность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осмотр складов, архивов и других служебных помещений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анализ заключенных Товариществом, его органами управления гражданско-правовых договоров и исполнения обязательств по ним;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анализ результатов рассмотрения Правлением заявлений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w:t>
      </w:r>
      <w:r>
        <w:rPr>
          <w:color w:val="000000"/>
          <w:sz w:val="28"/>
          <w:szCs w:val="28"/>
        </w:rPr>
        <w:t>Регламентом</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4.18. Должностные лица органов управления Товарищества, сотрудники и члены Товарищества обязаны:</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Заключение Ревизионной комиссии должно состоять из трех частей: вводной, аналитической и итоговой.</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4.19.1. Вводная часть заключения Ревизионной комиссии должна включать:</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название документа в целом - "Заключение Ревизионной комиссии СНТ «</w:t>
      </w:r>
      <w:proofErr w:type="spellStart"/>
      <w:r w:rsidR="00EE3EDD">
        <w:rPr>
          <w:bCs/>
          <w:color w:val="000000"/>
          <w:kern w:val="36"/>
          <w:sz w:val="28"/>
          <w:szCs w:val="28"/>
        </w:rPr>
        <w:t>Белоостровец</w:t>
      </w:r>
      <w:proofErr w:type="spellEnd"/>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дату и место составления заключения;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дату (период) и место проведения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основание проверки (решение Ревизионной комиссии, Общего собрания членов Товарищества, инициатива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 xml:space="preserve">-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w:t>
      </w:r>
      <w:proofErr w:type="gramStart"/>
      <w:r w:rsidRPr="001F62BC">
        <w:rPr>
          <w:color w:val="000000"/>
          <w:sz w:val="28"/>
          <w:szCs w:val="28"/>
        </w:rPr>
        <w:t>контроль за</w:t>
      </w:r>
      <w:proofErr w:type="gramEnd"/>
      <w:r w:rsidRPr="001F62BC">
        <w:rPr>
          <w:color w:val="000000"/>
          <w:sz w:val="28"/>
          <w:szCs w:val="28"/>
        </w:rPr>
        <w:t xml:space="preserve"> своевременным рассмотрением Правлением и Председателем правления Товарищества заявлений членов Товарищества, др.);</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4.19.2. Аналитическая часть должна содержать объективную оценку состояния проверяемого объекта и включать в себя: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общие результаты </w:t>
      </w:r>
      <w:proofErr w:type="gramStart"/>
      <w:r w:rsidRPr="001F62BC">
        <w:rPr>
          <w:color w:val="000000"/>
          <w:sz w:val="28"/>
          <w:szCs w:val="28"/>
        </w:rPr>
        <w:t>проверки соблюдения требований законодательства Российской Федерации</w:t>
      </w:r>
      <w:proofErr w:type="gramEnd"/>
      <w:r w:rsidRPr="001F62BC">
        <w:rPr>
          <w:color w:val="000000"/>
          <w:sz w:val="28"/>
          <w:szCs w:val="28"/>
        </w:rPr>
        <w:t xml:space="preserve"> при совершении финансово-хозяйственных операций;</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иные результаты в соответствии с объектом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4.19.4. Заключение Ревизионной комиссии составляется не менее</w:t>
      </w:r>
      <w:proofErr w:type="gramStart"/>
      <w:r w:rsidRPr="001F62BC">
        <w:rPr>
          <w:color w:val="000000"/>
          <w:sz w:val="28"/>
          <w:szCs w:val="28"/>
        </w:rPr>
        <w:t>,</w:t>
      </w:r>
      <w:proofErr w:type="gramEnd"/>
      <w:r w:rsidRPr="001F62BC">
        <w:rPr>
          <w:color w:val="000000"/>
          <w:sz w:val="28"/>
          <w:szCs w:val="28"/>
        </w:rPr>
        <w:t xml:space="preserve">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Один экземпляр заключения остается в делах Ревизионной комиссии, остальные направляются в Правление Товарищества, а в случае проведения </w:t>
      </w:r>
      <w:r w:rsidRPr="001F62BC">
        <w:rPr>
          <w:color w:val="000000"/>
          <w:sz w:val="28"/>
          <w:szCs w:val="28"/>
        </w:rPr>
        <w:lastRenderedPageBreak/>
        <w:t>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4.20. Общее собрание членов Товарищества не может проводиться в заочной форме, если в повестку дня включены вопрос отчета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4.21. Товарищество обязано хранить заключения Ревизионной комиссии и обеспечивать доступ к ним по требованию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4.22. </w:t>
      </w:r>
      <w:proofErr w:type="gramStart"/>
      <w:r w:rsidRPr="001F62BC">
        <w:rPr>
          <w:color w:val="000000"/>
          <w:sz w:val="28"/>
          <w:szCs w:val="28"/>
        </w:rPr>
        <w:t>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roofErr w:type="gramEnd"/>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4.23.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4.24.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w:t>
      </w:r>
      <w:proofErr w:type="gramStart"/>
      <w:r w:rsidRPr="001F62BC">
        <w:rPr>
          <w:color w:val="000000"/>
          <w:sz w:val="28"/>
          <w:szCs w:val="28"/>
        </w:rPr>
        <w:t>,</w:t>
      </w:r>
      <w:proofErr w:type="gramEnd"/>
      <w:r w:rsidRPr="001F62BC">
        <w:rPr>
          <w:color w:val="000000"/>
          <w:sz w:val="28"/>
          <w:szCs w:val="28"/>
        </w:rPr>
        <w:t xml:space="preserve">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комиссию Товарищества о причинах отказа.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4.25.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w:t>
      </w:r>
      <w:proofErr w:type="gramStart"/>
      <w:r w:rsidRPr="001F62BC">
        <w:rPr>
          <w:color w:val="000000"/>
          <w:sz w:val="28"/>
          <w:szCs w:val="28"/>
        </w:rPr>
        <w:t xml:space="preserve"> :</w:t>
      </w:r>
      <w:proofErr w:type="gramEnd"/>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 подготовка заключения Ревизионной комиссии для доклада на внеочередном Общем собрания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обжалование отказа правления Товарищества о проведении внеочередного общего собрания членов Товарищества в суд;</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другое приемлемое решение в рамках полномочий Ревизионной комиссии.</w:t>
      </w:r>
    </w:p>
    <w:p w:rsidR="001F62BC" w:rsidRPr="001F62BC" w:rsidRDefault="001F62BC" w:rsidP="00EE3EDD">
      <w:pPr>
        <w:shd w:val="clear" w:color="auto" w:fill="FFFFFF"/>
        <w:spacing w:before="120" w:after="312"/>
        <w:jc w:val="center"/>
        <w:rPr>
          <w:color w:val="000000"/>
          <w:sz w:val="28"/>
          <w:szCs w:val="28"/>
        </w:rPr>
      </w:pPr>
      <w:r w:rsidRPr="001F62BC">
        <w:rPr>
          <w:b/>
          <w:bCs/>
          <w:color w:val="000000"/>
          <w:sz w:val="28"/>
          <w:szCs w:val="28"/>
        </w:rPr>
        <w:t>5. Организация работы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5.2.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5.3. Все заседания Ревизионной комиссии проводятся в очной форме.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5.4. Заседание Ревизионной комиссии включает в себя следующие этапы:</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открытие заседания председателем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определение кворума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оглашение вопросов повестки дня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выступления с докладами, сообщениями и отчетами по вопросам повестки дня заседания, их обсуждение;</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формулирование председателем Ревизионной комиссии проекта решения по вопросам повестки дня;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голосование по вопросам повестки дня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подведение итогов голосования;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оглашение решений Ревизионной комиссии по вопросам повестки дня;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оформление протокола заседания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5.5.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w:t>
      </w:r>
      <w:proofErr w:type="gramStart"/>
      <w:r w:rsidRPr="001F62BC">
        <w:rPr>
          <w:color w:val="000000"/>
          <w:sz w:val="28"/>
          <w:szCs w:val="28"/>
        </w:rPr>
        <w:t>,</w:t>
      </w:r>
      <w:proofErr w:type="gramEnd"/>
      <w:r w:rsidRPr="001F62BC">
        <w:rPr>
          <w:color w:val="000000"/>
          <w:sz w:val="28"/>
          <w:szCs w:val="28"/>
        </w:rPr>
        <w:t xml:space="preserve"> чем на десять календарных дней.</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5.6.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5.9. Протокол заседания Ревизионной комиссии должен содержать:</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дату, время и место проведения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перечень членов Ревизионной комиссии и лиц, присутствующих на заседании;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информацию о кворуме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вопросы, включенные в повестку дня заседания;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основные положения выступлений, докладов и отчетов по вопросам повестки дня;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итоги голосования;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решения, принятые Ревизионной комиссией.</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5.10. Протокол заседания Ревизионной комиссии составляется не менее</w:t>
      </w:r>
      <w:proofErr w:type="gramStart"/>
      <w:r w:rsidRPr="001F62BC">
        <w:rPr>
          <w:color w:val="000000"/>
          <w:sz w:val="28"/>
          <w:szCs w:val="28"/>
        </w:rPr>
        <w:t>,</w:t>
      </w:r>
      <w:proofErr w:type="gramEnd"/>
      <w:r w:rsidRPr="001F62BC">
        <w:rPr>
          <w:color w:val="000000"/>
          <w:sz w:val="28"/>
          <w:szCs w:val="28"/>
        </w:rPr>
        <w:t xml:space="preserve"> чем в двух экземплярах не позднее семи дней с момента проведения заседания, </w:t>
      </w:r>
      <w:r w:rsidRPr="001F62BC">
        <w:rPr>
          <w:color w:val="000000"/>
          <w:sz w:val="28"/>
          <w:szCs w:val="28"/>
        </w:rPr>
        <w:lastRenderedPageBreak/>
        <w:t>подписывается Председателем и Секретарем Ревизионной комиссии и заверяется круглой печатью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5.12. </w:t>
      </w:r>
      <w:proofErr w:type="gramStart"/>
      <w:r w:rsidRPr="001F62BC">
        <w:rPr>
          <w:color w:val="000000"/>
          <w:sz w:val="28"/>
          <w:szCs w:val="28"/>
        </w:rPr>
        <w:t xml:space="preserve">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w:t>
      </w:r>
      <w:proofErr w:type="spellStart"/>
      <w:r w:rsidRPr="001F62BC">
        <w:rPr>
          <w:color w:val="000000"/>
          <w:sz w:val="28"/>
          <w:szCs w:val="28"/>
        </w:rPr>
        <w:t>ихтребованию</w:t>
      </w:r>
      <w:proofErr w:type="spellEnd"/>
      <w:r w:rsidRPr="001F62BC">
        <w:rPr>
          <w:color w:val="000000"/>
          <w:sz w:val="28"/>
          <w:szCs w:val="28"/>
        </w:rPr>
        <w:t>,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1F62BC" w:rsidRPr="001F62BC" w:rsidRDefault="001F62BC" w:rsidP="00EE3EDD">
      <w:pPr>
        <w:shd w:val="clear" w:color="auto" w:fill="FFFFFF"/>
        <w:spacing w:before="120" w:after="312"/>
        <w:jc w:val="center"/>
        <w:rPr>
          <w:color w:val="000000"/>
          <w:sz w:val="28"/>
          <w:szCs w:val="28"/>
        </w:rPr>
      </w:pPr>
      <w:r w:rsidRPr="001F62BC">
        <w:rPr>
          <w:b/>
          <w:bCs/>
          <w:color w:val="000000"/>
          <w:sz w:val="28"/>
          <w:szCs w:val="28"/>
        </w:rPr>
        <w:t>6. Порядок избрания и досрочного прекращения полномочий членов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w:t>
      </w:r>
      <w:r>
        <w:rPr>
          <w:color w:val="000000"/>
          <w:sz w:val="28"/>
          <w:szCs w:val="28"/>
        </w:rPr>
        <w:t>Регламентом</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6.4. Член Ревизионной комиссии вправе по своей инициативе выйти из ее состава в любое время, письменно известив об этом остальных ее членов.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w:t>
      </w:r>
      <w:r>
        <w:rPr>
          <w:color w:val="000000"/>
          <w:sz w:val="28"/>
          <w:szCs w:val="28"/>
        </w:rPr>
        <w:t>Регламента</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lastRenderedPageBreak/>
        <w:t>6.6.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по требованию не менее чем одной четверти общего числа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отсутствие члена Ревизионной комиссии на ее заседаниях или неучастие в ее работе в течение шести месяцев;</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 невыполнение отдельными членами Ревизионной комиссии или Ревизионной комиссией в целом п. 3.4. настоящего </w:t>
      </w:r>
      <w:r>
        <w:rPr>
          <w:color w:val="000000"/>
          <w:sz w:val="28"/>
          <w:szCs w:val="28"/>
        </w:rPr>
        <w:t>Регламента</w:t>
      </w:r>
      <w:r w:rsidRPr="001F62BC">
        <w:rPr>
          <w:color w:val="000000"/>
          <w:sz w:val="28"/>
          <w:szCs w:val="28"/>
        </w:rPr>
        <w:t>;</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совершения иных действий (бездействия) членов Ревизионной комиссии, повлекших неблагоприятные для Товарищества последствия.</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w:t>
      </w:r>
      <w:r>
        <w:rPr>
          <w:color w:val="000000"/>
          <w:sz w:val="28"/>
          <w:szCs w:val="28"/>
        </w:rPr>
        <w:t>Регламента</w:t>
      </w:r>
      <w:r w:rsidRPr="001F62BC">
        <w:rPr>
          <w:color w:val="000000"/>
          <w:sz w:val="28"/>
          <w:szCs w:val="28"/>
        </w:rPr>
        <w:t>, от имени Товарищества осуществляет Председатель правления Товарищества по решению Общего собрания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6.8. В случае, когда число членов Ревизионной комиссии становится менее половины от избранного числа, предусмотренного уставом Товарищества и настоящим </w:t>
      </w:r>
      <w:r>
        <w:rPr>
          <w:color w:val="000000"/>
          <w:sz w:val="28"/>
          <w:szCs w:val="28"/>
        </w:rPr>
        <w:t>Регламентом</w:t>
      </w:r>
      <w:r w:rsidRPr="001F62BC">
        <w:rPr>
          <w:color w:val="000000"/>
          <w:sz w:val="28"/>
          <w:szCs w:val="28"/>
        </w:rPr>
        <w:t>,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 xml:space="preserve">6.9. </w:t>
      </w:r>
      <w:proofErr w:type="gramStart"/>
      <w:r w:rsidRPr="001F62BC">
        <w:rPr>
          <w:color w:val="000000"/>
          <w:sz w:val="28"/>
          <w:szCs w:val="28"/>
        </w:rPr>
        <w:t xml:space="preserve">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w:t>
      </w:r>
      <w:r w:rsidRPr="001F62BC">
        <w:rPr>
          <w:color w:val="000000"/>
          <w:sz w:val="28"/>
          <w:szCs w:val="28"/>
        </w:rPr>
        <w:lastRenderedPageBreak/>
        <w:t>момента принятия данного решения, Правление Товарищества обязано принять решение о созыве</w:t>
      </w:r>
      <w:proofErr w:type="gramEnd"/>
      <w:r w:rsidRPr="001F62BC">
        <w:rPr>
          <w:color w:val="000000"/>
          <w:sz w:val="28"/>
          <w:szCs w:val="28"/>
        </w:rPr>
        <w:t xml:space="preserve"> внеочередного Общего собрания членов Товарищества с пунктом повестки дня об избрании нового состава Ревизионной комиссии.</w:t>
      </w:r>
    </w:p>
    <w:p w:rsidR="001F62BC" w:rsidRPr="001F62BC" w:rsidRDefault="001F62BC" w:rsidP="00EE3EDD">
      <w:pPr>
        <w:shd w:val="clear" w:color="auto" w:fill="FFFFFF"/>
        <w:spacing w:before="120" w:after="312"/>
        <w:jc w:val="both"/>
        <w:rPr>
          <w:color w:val="000000"/>
          <w:sz w:val="28"/>
          <w:szCs w:val="28"/>
        </w:rPr>
      </w:pPr>
      <w:r w:rsidRPr="001F62BC">
        <w:rPr>
          <w:color w:val="000000"/>
          <w:sz w:val="28"/>
          <w:szCs w:val="28"/>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84030D" w:rsidRDefault="0084030D"/>
    <w:p w:rsidR="00EE3EDD" w:rsidRPr="00EE3EDD" w:rsidRDefault="00EE3EDD" w:rsidP="00EE3EDD">
      <w:pPr>
        <w:jc w:val="center"/>
        <w:rPr>
          <w:sz w:val="28"/>
          <w:szCs w:val="28"/>
        </w:rPr>
      </w:pPr>
      <w:bookmarkStart w:id="0" w:name="_GoBack"/>
      <w:bookmarkEnd w:id="0"/>
    </w:p>
    <w:sectPr w:rsidR="00EE3EDD" w:rsidRPr="00EE3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6C"/>
    <w:rsid w:val="0000178A"/>
    <w:rsid w:val="00041CB0"/>
    <w:rsid w:val="0004724F"/>
    <w:rsid w:val="000619A3"/>
    <w:rsid w:val="00097C09"/>
    <w:rsid w:val="000A4082"/>
    <w:rsid w:val="000B58EC"/>
    <w:rsid w:val="000C3B8F"/>
    <w:rsid w:val="000C55DB"/>
    <w:rsid w:val="000C72A7"/>
    <w:rsid w:val="000D6C91"/>
    <w:rsid w:val="000E74AA"/>
    <w:rsid w:val="000F0DAC"/>
    <w:rsid w:val="0011700B"/>
    <w:rsid w:val="0015621A"/>
    <w:rsid w:val="00165867"/>
    <w:rsid w:val="00171989"/>
    <w:rsid w:val="001737D1"/>
    <w:rsid w:val="00174984"/>
    <w:rsid w:val="00180A24"/>
    <w:rsid w:val="0019153E"/>
    <w:rsid w:val="001958E7"/>
    <w:rsid w:val="001A16E5"/>
    <w:rsid w:val="001A49D9"/>
    <w:rsid w:val="001B0678"/>
    <w:rsid w:val="001B3F98"/>
    <w:rsid w:val="001D7DCF"/>
    <w:rsid w:val="001E01BA"/>
    <w:rsid w:val="001E334F"/>
    <w:rsid w:val="001E5BB0"/>
    <w:rsid w:val="001E5D89"/>
    <w:rsid w:val="001E5FCB"/>
    <w:rsid w:val="001F064E"/>
    <w:rsid w:val="001F62BC"/>
    <w:rsid w:val="00216650"/>
    <w:rsid w:val="00220FEA"/>
    <w:rsid w:val="00225CE3"/>
    <w:rsid w:val="00230B38"/>
    <w:rsid w:val="00232CB9"/>
    <w:rsid w:val="002355AB"/>
    <w:rsid w:val="00237088"/>
    <w:rsid w:val="00247C77"/>
    <w:rsid w:val="002501AE"/>
    <w:rsid w:val="002566F0"/>
    <w:rsid w:val="00257B53"/>
    <w:rsid w:val="002806FF"/>
    <w:rsid w:val="002856A6"/>
    <w:rsid w:val="002864C2"/>
    <w:rsid w:val="002A562B"/>
    <w:rsid w:val="002B0773"/>
    <w:rsid w:val="002B7C3C"/>
    <w:rsid w:val="002C1A72"/>
    <w:rsid w:val="002C5EA7"/>
    <w:rsid w:val="002C7361"/>
    <w:rsid w:val="002F0E8D"/>
    <w:rsid w:val="00301567"/>
    <w:rsid w:val="00303D41"/>
    <w:rsid w:val="0031442A"/>
    <w:rsid w:val="003159AE"/>
    <w:rsid w:val="00315F2D"/>
    <w:rsid w:val="003221C7"/>
    <w:rsid w:val="00331208"/>
    <w:rsid w:val="003407FC"/>
    <w:rsid w:val="0034210C"/>
    <w:rsid w:val="00345402"/>
    <w:rsid w:val="00351B9D"/>
    <w:rsid w:val="00354688"/>
    <w:rsid w:val="00374C52"/>
    <w:rsid w:val="00383A88"/>
    <w:rsid w:val="00385E2E"/>
    <w:rsid w:val="003932FA"/>
    <w:rsid w:val="003A66C6"/>
    <w:rsid w:val="003B4F21"/>
    <w:rsid w:val="003B60FF"/>
    <w:rsid w:val="003B7080"/>
    <w:rsid w:val="003C2313"/>
    <w:rsid w:val="003C549B"/>
    <w:rsid w:val="003C5745"/>
    <w:rsid w:val="003C66ED"/>
    <w:rsid w:val="003D1B31"/>
    <w:rsid w:val="003E4F4C"/>
    <w:rsid w:val="003F2705"/>
    <w:rsid w:val="003F7C20"/>
    <w:rsid w:val="00402C84"/>
    <w:rsid w:val="00414E7C"/>
    <w:rsid w:val="00416B25"/>
    <w:rsid w:val="0042780A"/>
    <w:rsid w:val="0044286D"/>
    <w:rsid w:val="00443198"/>
    <w:rsid w:val="00453BAA"/>
    <w:rsid w:val="00454ABE"/>
    <w:rsid w:val="00454DA2"/>
    <w:rsid w:val="004655DE"/>
    <w:rsid w:val="00467A8B"/>
    <w:rsid w:val="00474B03"/>
    <w:rsid w:val="0048006C"/>
    <w:rsid w:val="00487E01"/>
    <w:rsid w:val="004A2CEA"/>
    <w:rsid w:val="004A42AC"/>
    <w:rsid w:val="004A6E1B"/>
    <w:rsid w:val="004C2C29"/>
    <w:rsid w:val="004C57CD"/>
    <w:rsid w:val="004C5F57"/>
    <w:rsid w:val="004C67EE"/>
    <w:rsid w:val="004E02C8"/>
    <w:rsid w:val="004F1E39"/>
    <w:rsid w:val="004F27E7"/>
    <w:rsid w:val="004F4510"/>
    <w:rsid w:val="004F7AFF"/>
    <w:rsid w:val="005009EA"/>
    <w:rsid w:val="00502B19"/>
    <w:rsid w:val="00503A71"/>
    <w:rsid w:val="00511A7E"/>
    <w:rsid w:val="005123D6"/>
    <w:rsid w:val="00521223"/>
    <w:rsid w:val="00524CCE"/>
    <w:rsid w:val="005313CA"/>
    <w:rsid w:val="00532204"/>
    <w:rsid w:val="00534D7C"/>
    <w:rsid w:val="00535F23"/>
    <w:rsid w:val="00542C2E"/>
    <w:rsid w:val="00551371"/>
    <w:rsid w:val="00551A73"/>
    <w:rsid w:val="005649AC"/>
    <w:rsid w:val="0056675C"/>
    <w:rsid w:val="00570692"/>
    <w:rsid w:val="00581451"/>
    <w:rsid w:val="005822E3"/>
    <w:rsid w:val="00592206"/>
    <w:rsid w:val="005946B3"/>
    <w:rsid w:val="005967E5"/>
    <w:rsid w:val="005B3103"/>
    <w:rsid w:val="005C097F"/>
    <w:rsid w:val="005D2E0F"/>
    <w:rsid w:val="005D4878"/>
    <w:rsid w:val="005E5B2B"/>
    <w:rsid w:val="005F15D0"/>
    <w:rsid w:val="005F782D"/>
    <w:rsid w:val="00603C32"/>
    <w:rsid w:val="00610CF3"/>
    <w:rsid w:val="006213EA"/>
    <w:rsid w:val="00623990"/>
    <w:rsid w:val="00634DF1"/>
    <w:rsid w:val="00635CD2"/>
    <w:rsid w:val="0063617F"/>
    <w:rsid w:val="006374DA"/>
    <w:rsid w:val="006428FC"/>
    <w:rsid w:val="006546A5"/>
    <w:rsid w:val="00662970"/>
    <w:rsid w:val="00666715"/>
    <w:rsid w:val="00671367"/>
    <w:rsid w:val="0068269A"/>
    <w:rsid w:val="006828B6"/>
    <w:rsid w:val="006A6915"/>
    <w:rsid w:val="006B5344"/>
    <w:rsid w:val="006B57FB"/>
    <w:rsid w:val="006C194F"/>
    <w:rsid w:val="006C3ACB"/>
    <w:rsid w:val="006D2967"/>
    <w:rsid w:val="006D7B19"/>
    <w:rsid w:val="006E1504"/>
    <w:rsid w:val="006E1F2F"/>
    <w:rsid w:val="006E79F0"/>
    <w:rsid w:val="006F4AB0"/>
    <w:rsid w:val="00702CF3"/>
    <w:rsid w:val="00704285"/>
    <w:rsid w:val="007215B9"/>
    <w:rsid w:val="00732636"/>
    <w:rsid w:val="007372A4"/>
    <w:rsid w:val="007372E9"/>
    <w:rsid w:val="00737BC3"/>
    <w:rsid w:val="00742D6D"/>
    <w:rsid w:val="00750459"/>
    <w:rsid w:val="0077418A"/>
    <w:rsid w:val="0077508E"/>
    <w:rsid w:val="007800FA"/>
    <w:rsid w:val="00784A13"/>
    <w:rsid w:val="00791EB7"/>
    <w:rsid w:val="007E15F7"/>
    <w:rsid w:val="007E2060"/>
    <w:rsid w:val="007E3408"/>
    <w:rsid w:val="007F4735"/>
    <w:rsid w:val="007F5AF9"/>
    <w:rsid w:val="00802F78"/>
    <w:rsid w:val="00807CD0"/>
    <w:rsid w:val="0081016B"/>
    <w:rsid w:val="008113F3"/>
    <w:rsid w:val="00811616"/>
    <w:rsid w:val="00813913"/>
    <w:rsid w:val="0081549C"/>
    <w:rsid w:val="00821B56"/>
    <w:rsid w:val="0084030D"/>
    <w:rsid w:val="00855EBC"/>
    <w:rsid w:val="00856C8B"/>
    <w:rsid w:val="00863DD0"/>
    <w:rsid w:val="00865F87"/>
    <w:rsid w:val="00867352"/>
    <w:rsid w:val="00870690"/>
    <w:rsid w:val="008816DE"/>
    <w:rsid w:val="00882927"/>
    <w:rsid w:val="00884D91"/>
    <w:rsid w:val="00894C47"/>
    <w:rsid w:val="008A0AA8"/>
    <w:rsid w:val="008B049D"/>
    <w:rsid w:val="008B0F70"/>
    <w:rsid w:val="008B24C0"/>
    <w:rsid w:val="008C0A5A"/>
    <w:rsid w:val="008C0B51"/>
    <w:rsid w:val="008C152B"/>
    <w:rsid w:val="008C1C30"/>
    <w:rsid w:val="008C3E87"/>
    <w:rsid w:val="008E12D0"/>
    <w:rsid w:val="008E5663"/>
    <w:rsid w:val="008F0646"/>
    <w:rsid w:val="009013B3"/>
    <w:rsid w:val="0091029B"/>
    <w:rsid w:val="009167FB"/>
    <w:rsid w:val="00933DF7"/>
    <w:rsid w:val="00934E1E"/>
    <w:rsid w:val="00945BAE"/>
    <w:rsid w:val="00954AE5"/>
    <w:rsid w:val="00955BFC"/>
    <w:rsid w:val="00977898"/>
    <w:rsid w:val="00981BED"/>
    <w:rsid w:val="009906EA"/>
    <w:rsid w:val="009A25D6"/>
    <w:rsid w:val="009A46E1"/>
    <w:rsid w:val="009B7503"/>
    <w:rsid w:val="009C06E5"/>
    <w:rsid w:val="009F13BD"/>
    <w:rsid w:val="009F6681"/>
    <w:rsid w:val="00A012EE"/>
    <w:rsid w:val="00A151B5"/>
    <w:rsid w:val="00A17040"/>
    <w:rsid w:val="00A17105"/>
    <w:rsid w:val="00A21D67"/>
    <w:rsid w:val="00A32945"/>
    <w:rsid w:val="00A40BD2"/>
    <w:rsid w:val="00A43979"/>
    <w:rsid w:val="00A47F85"/>
    <w:rsid w:val="00A50775"/>
    <w:rsid w:val="00A836CF"/>
    <w:rsid w:val="00A93CAC"/>
    <w:rsid w:val="00AA3FB7"/>
    <w:rsid w:val="00AA5C59"/>
    <w:rsid w:val="00AE53C7"/>
    <w:rsid w:val="00AF4B50"/>
    <w:rsid w:val="00B00A56"/>
    <w:rsid w:val="00B040E4"/>
    <w:rsid w:val="00B1320F"/>
    <w:rsid w:val="00B15C60"/>
    <w:rsid w:val="00B20346"/>
    <w:rsid w:val="00B21BAF"/>
    <w:rsid w:val="00B25EEC"/>
    <w:rsid w:val="00B26111"/>
    <w:rsid w:val="00B43458"/>
    <w:rsid w:val="00B44274"/>
    <w:rsid w:val="00B46182"/>
    <w:rsid w:val="00B50EDC"/>
    <w:rsid w:val="00B52257"/>
    <w:rsid w:val="00B54D2E"/>
    <w:rsid w:val="00B61147"/>
    <w:rsid w:val="00B7232F"/>
    <w:rsid w:val="00B75908"/>
    <w:rsid w:val="00BB10B6"/>
    <w:rsid w:val="00BB1541"/>
    <w:rsid w:val="00BB2512"/>
    <w:rsid w:val="00BB2990"/>
    <w:rsid w:val="00BC247C"/>
    <w:rsid w:val="00BD1F88"/>
    <w:rsid w:val="00BE416D"/>
    <w:rsid w:val="00BE4E6F"/>
    <w:rsid w:val="00BE5491"/>
    <w:rsid w:val="00BF1AEB"/>
    <w:rsid w:val="00BF786F"/>
    <w:rsid w:val="00C0165A"/>
    <w:rsid w:val="00C075D4"/>
    <w:rsid w:val="00C1783D"/>
    <w:rsid w:val="00C62622"/>
    <w:rsid w:val="00C6419E"/>
    <w:rsid w:val="00C759A4"/>
    <w:rsid w:val="00C82CD1"/>
    <w:rsid w:val="00C87947"/>
    <w:rsid w:val="00CA237E"/>
    <w:rsid w:val="00CB1483"/>
    <w:rsid w:val="00CD5506"/>
    <w:rsid w:val="00CD6B6C"/>
    <w:rsid w:val="00CE2BB3"/>
    <w:rsid w:val="00CF0A66"/>
    <w:rsid w:val="00CF0EA2"/>
    <w:rsid w:val="00CF1E26"/>
    <w:rsid w:val="00CF34D1"/>
    <w:rsid w:val="00D17C71"/>
    <w:rsid w:val="00D268A0"/>
    <w:rsid w:val="00D33E97"/>
    <w:rsid w:val="00D34E77"/>
    <w:rsid w:val="00D35AD1"/>
    <w:rsid w:val="00D376FD"/>
    <w:rsid w:val="00D40878"/>
    <w:rsid w:val="00D46875"/>
    <w:rsid w:val="00D57BD2"/>
    <w:rsid w:val="00D60493"/>
    <w:rsid w:val="00D61D6A"/>
    <w:rsid w:val="00D6538E"/>
    <w:rsid w:val="00D656E1"/>
    <w:rsid w:val="00D77389"/>
    <w:rsid w:val="00D87B18"/>
    <w:rsid w:val="00DB7A7B"/>
    <w:rsid w:val="00DC1F0C"/>
    <w:rsid w:val="00DC539E"/>
    <w:rsid w:val="00DD7645"/>
    <w:rsid w:val="00DF2711"/>
    <w:rsid w:val="00E30D1C"/>
    <w:rsid w:val="00E446E8"/>
    <w:rsid w:val="00E45E97"/>
    <w:rsid w:val="00E54C3F"/>
    <w:rsid w:val="00E64442"/>
    <w:rsid w:val="00E65025"/>
    <w:rsid w:val="00E65F30"/>
    <w:rsid w:val="00E71CB6"/>
    <w:rsid w:val="00E75C38"/>
    <w:rsid w:val="00E75DE8"/>
    <w:rsid w:val="00E81B98"/>
    <w:rsid w:val="00E84E4A"/>
    <w:rsid w:val="00E9005B"/>
    <w:rsid w:val="00EA774D"/>
    <w:rsid w:val="00EB4778"/>
    <w:rsid w:val="00EC1001"/>
    <w:rsid w:val="00ED348E"/>
    <w:rsid w:val="00EE3EDD"/>
    <w:rsid w:val="00EE6E26"/>
    <w:rsid w:val="00EF084F"/>
    <w:rsid w:val="00EF29A4"/>
    <w:rsid w:val="00EF448F"/>
    <w:rsid w:val="00EF6D85"/>
    <w:rsid w:val="00F00BF5"/>
    <w:rsid w:val="00F016E7"/>
    <w:rsid w:val="00F03972"/>
    <w:rsid w:val="00F03A1F"/>
    <w:rsid w:val="00F04810"/>
    <w:rsid w:val="00F06C66"/>
    <w:rsid w:val="00F11575"/>
    <w:rsid w:val="00F31BDC"/>
    <w:rsid w:val="00F328D5"/>
    <w:rsid w:val="00F35013"/>
    <w:rsid w:val="00F40E3B"/>
    <w:rsid w:val="00F42348"/>
    <w:rsid w:val="00F51646"/>
    <w:rsid w:val="00F520BA"/>
    <w:rsid w:val="00F54A6C"/>
    <w:rsid w:val="00F550B1"/>
    <w:rsid w:val="00F57402"/>
    <w:rsid w:val="00F66209"/>
    <w:rsid w:val="00F711D6"/>
    <w:rsid w:val="00F77A9F"/>
    <w:rsid w:val="00F85B7D"/>
    <w:rsid w:val="00F87CB8"/>
    <w:rsid w:val="00FA43C3"/>
    <w:rsid w:val="00FC5AD0"/>
    <w:rsid w:val="00FC63A5"/>
    <w:rsid w:val="00FC73EF"/>
    <w:rsid w:val="00FE0997"/>
    <w:rsid w:val="00FF4316"/>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F62B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2BC"/>
    <w:rPr>
      <w:b/>
      <w:bCs/>
      <w:kern w:val="36"/>
      <w:sz w:val="48"/>
      <w:szCs w:val="48"/>
    </w:rPr>
  </w:style>
  <w:style w:type="paragraph" w:styleId="a3">
    <w:name w:val="Normal (Web)"/>
    <w:basedOn w:val="a"/>
    <w:uiPriority w:val="99"/>
    <w:unhideWhenUsed/>
    <w:rsid w:val="001F62BC"/>
    <w:pPr>
      <w:spacing w:before="100" w:beforeAutospacing="1" w:after="100" w:afterAutospacing="1"/>
    </w:pPr>
  </w:style>
  <w:style w:type="character" w:styleId="a4">
    <w:name w:val="Strong"/>
    <w:basedOn w:val="a0"/>
    <w:uiPriority w:val="22"/>
    <w:qFormat/>
    <w:rsid w:val="001F62BC"/>
    <w:rPr>
      <w:b/>
      <w:bCs/>
    </w:rPr>
  </w:style>
  <w:style w:type="paragraph" w:styleId="a5">
    <w:name w:val="Balloon Text"/>
    <w:basedOn w:val="a"/>
    <w:link w:val="a6"/>
    <w:rsid w:val="004A42AC"/>
    <w:rPr>
      <w:rFonts w:ascii="Tahoma" w:hAnsi="Tahoma" w:cs="Tahoma"/>
      <w:sz w:val="16"/>
      <w:szCs w:val="16"/>
    </w:rPr>
  </w:style>
  <w:style w:type="character" w:customStyle="1" w:styleId="a6">
    <w:name w:val="Текст выноски Знак"/>
    <w:basedOn w:val="a0"/>
    <w:link w:val="a5"/>
    <w:rsid w:val="004A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1F62B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2BC"/>
    <w:rPr>
      <w:b/>
      <w:bCs/>
      <w:kern w:val="36"/>
      <w:sz w:val="48"/>
      <w:szCs w:val="48"/>
    </w:rPr>
  </w:style>
  <w:style w:type="paragraph" w:styleId="a3">
    <w:name w:val="Normal (Web)"/>
    <w:basedOn w:val="a"/>
    <w:uiPriority w:val="99"/>
    <w:unhideWhenUsed/>
    <w:rsid w:val="001F62BC"/>
    <w:pPr>
      <w:spacing w:before="100" w:beforeAutospacing="1" w:after="100" w:afterAutospacing="1"/>
    </w:pPr>
  </w:style>
  <w:style w:type="character" w:styleId="a4">
    <w:name w:val="Strong"/>
    <w:basedOn w:val="a0"/>
    <w:uiPriority w:val="22"/>
    <w:qFormat/>
    <w:rsid w:val="001F62BC"/>
    <w:rPr>
      <w:b/>
      <w:bCs/>
    </w:rPr>
  </w:style>
  <w:style w:type="paragraph" w:styleId="a5">
    <w:name w:val="Balloon Text"/>
    <w:basedOn w:val="a"/>
    <w:link w:val="a6"/>
    <w:rsid w:val="004A42AC"/>
    <w:rPr>
      <w:rFonts w:ascii="Tahoma" w:hAnsi="Tahoma" w:cs="Tahoma"/>
      <w:sz w:val="16"/>
      <w:szCs w:val="16"/>
    </w:rPr>
  </w:style>
  <w:style w:type="character" w:customStyle="1" w:styleId="a6">
    <w:name w:val="Текст выноски Знак"/>
    <w:basedOn w:val="a0"/>
    <w:link w:val="a5"/>
    <w:rsid w:val="004A4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7926">
      <w:bodyDiv w:val="1"/>
      <w:marLeft w:val="0"/>
      <w:marRight w:val="0"/>
      <w:marTop w:val="0"/>
      <w:marBottom w:val="0"/>
      <w:divBdr>
        <w:top w:val="none" w:sz="0" w:space="0" w:color="auto"/>
        <w:left w:val="none" w:sz="0" w:space="0" w:color="auto"/>
        <w:bottom w:val="none" w:sz="0" w:space="0" w:color="auto"/>
        <w:right w:val="none" w:sz="0" w:space="0" w:color="auto"/>
      </w:divBdr>
      <w:divsChild>
        <w:div w:id="25598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4932</Words>
  <Characters>28114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2017-07-21T06:27:00Z</cp:lastPrinted>
  <dcterms:created xsi:type="dcterms:W3CDTF">2017-06-27T11:53:00Z</dcterms:created>
  <dcterms:modified xsi:type="dcterms:W3CDTF">2017-07-21T06:27:00Z</dcterms:modified>
</cp:coreProperties>
</file>