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25"/>
        <w:gridCol w:w="4672"/>
      </w:tblGrid>
      <w:tr w:rsidR="00452772">
        <w:trPr>
          <w:trHeight w:val="1"/>
        </w:trPr>
        <w:tc>
          <w:tcPr>
            <w:tcW w:w="42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772" w:rsidRDefault="006A5474" w:rsidP="006A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Рассмотрено на заседании правления садового некоммерческого товарищества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Белоостровец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52772" w:rsidRDefault="006A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____ ___________ 2017 года</w:t>
            </w:r>
          </w:p>
          <w:p w:rsidR="00452772" w:rsidRDefault="006A54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772" w:rsidRDefault="0045277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772" w:rsidRDefault="006A5474" w:rsidP="006A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Утверждено общим собранием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2772" w:rsidRDefault="006A5474" w:rsidP="006A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некоммерческого товарищества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Белоостровец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52772" w:rsidRDefault="006A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____ _________ 2017 года</w:t>
            </w:r>
          </w:p>
          <w:p w:rsidR="00452772" w:rsidRDefault="00452772">
            <w:pPr>
              <w:spacing w:after="0" w:line="240" w:lineRule="auto"/>
              <w:jc w:val="both"/>
            </w:pPr>
          </w:p>
        </w:tc>
      </w:tr>
    </w:tbl>
    <w:p w:rsidR="00452772" w:rsidRDefault="00452772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452772" w:rsidRDefault="00452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52772" w:rsidRDefault="006A54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452772" w:rsidRDefault="006A54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оплате труда работников садового некоммерческого товарищества «</w:t>
      </w:r>
      <w:proofErr w:type="spellStart"/>
      <w:r w:rsidRPr="006A5474">
        <w:rPr>
          <w:rFonts w:ascii="Times New Roman" w:eastAsia="Times New Roman" w:hAnsi="Times New Roman" w:cs="Times New Roman"/>
          <w:b/>
          <w:sz w:val="28"/>
          <w:szCs w:val="28"/>
        </w:rPr>
        <w:t>Белоостровец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 Общие положения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Настоящее Положение разработано в соответствии с Трудовым кодексом Российской Федерации от 30 декабря 2001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197-ФЗ, частью первой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Гражданского кодекса Российской Федерации от 30 ноября 1994 г.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51-ФЗ, частью второй Гражданского кодекса Российской Федерации от 26 января 1996 г.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14-ФЗ, </w:t>
      </w:r>
      <w:r>
        <w:rPr>
          <w:rFonts w:ascii="Times New Roman" w:eastAsia="Times New Roman" w:hAnsi="Times New Roman" w:cs="Times New Roman"/>
          <w:sz w:val="28"/>
        </w:rPr>
        <w:t>частью третье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й Гражданского кодекса Российской Федерации от 26 ноября 2001 г.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 w:rsidR="007653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146-ФЗ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>другими нормативными правовыми актами, регулирующими общественные отношения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складывающиеся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трудовой сфере.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Настоящее Положение предусматривает порядок и условия оплаты труда, материального стимулирования и поощрения работников садового некоммерческого товарищества «</w:t>
      </w:r>
      <w:proofErr w:type="spellStart"/>
      <w:r w:rsidRPr="006A5474">
        <w:rPr>
          <w:rFonts w:ascii="Times New Roman" w:eastAsia="Times New Roman" w:hAnsi="Times New Roman" w:cs="Times New Roman"/>
          <w:sz w:val="28"/>
          <w:szCs w:val="28"/>
        </w:rPr>
        <w:t>Белоостровец</w:t>
      </w:r>
      <w:proofErr w:type="spellEnd"/>
      <w:r>
        <w:rPr>
          <w:rFonts w:ascii="Times New Roman" w:eastAsia="Times New Roman" w:hAnsi="Times New Roman" w:cs="Times New Roman"/>
          <w:sz w:val="28"/>
        </w:rPr>
        <w:t>», именуемого далее «Работодатель».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Настоящее Положение распространяется на лиц, именуемых далее «Работники», осуществляющих у Работодателя трудовую деятельность на основании заключенных с ними трудовых договоров, в том числе на Работников, обязанных заключить срочные трудовые договоры на избираемые оплачиваемые должности (председатель правления, бухгалтер, кассир), а также Работников, осуществляющих деятельность по договорам гражданско-правового характера, в том числе договор подряда на </w:t>
      </w:r>
      <w:r>
        <w:rPr>
          <w:rFonts w:ascii="Times New Roman" w:eastAsia="Times New Roman" w:hAnsi="Times New Roman" w:cs="Times New Roman"/>
          <w:sz w:val="28"/>
        </w:rPr>
        <w:lastRenderedPageBreak/>
        <w:t>производство разовых работ и обязательств по оказанию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услуг, и принятых на работу в соответствии с распорядительными актами Работодателя.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Настоящие Положение распространяется на Работников, работающих по трудовому договору у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Работодателя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по основному месту работы, так и на условиях работы по совместительству.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В настоящем Положении под оплатой труда понимается система отношений, связанных с обеспечением установления и осуществления Работодателем выплат Работникам за их труд в соответствии с законами, иными нормативными правовыми актами, настоящим Положением, трудовыми договорами и договорами гражданско-правового характера.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порядком начисления и выплаты заработной платы осуществляет председатель Работодателя, ответственность за правильность начисления заработной платы и других выплат работникам несет бухгалтер (кассир) Работодателя.</w:t>
      </w:r>
    </w:p>
    <w:p w:rsidR="00452772" w:rsidRDefault="004527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 Система оплаты труда работников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Работодатель устанавливает простую оплату труда Работников, заключивших трудовые договоры с Работодателем, на основании установленных должностных окладов. 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Должностные оклады Работников определяются в штатном расписании Работодателя, утвержденном общим собранием садового некоммерческого товарищества «</w:t>
      </w:r>
      <w:proofErr w:type="spellStart"/>
      <w:r w:rsidRPr="006A5474">
        <w:rPr>
          <w:rFonts w:ascii="Times New Roman" w:eastAsia="Times New Roman" w:hAnsi="Times New Roman" w:cs="Times New Roman"/>
          <w:sz w:val="28"/>
          <w:szCs w:val="28"/>
        </w:rPr>
        <w:t>Белоостровец</w:t>
      </w:r>
      <w:proofErr w:type="spellEnd"/>
      <w:r>
        <w:rPr>
          <w:rFonts w:ascii="Times New Roman" w:eastAsia="Times New Roman" w:hAnsi="Times New Roman" w:cs="Times New Roman"/>
          <w:sz w:val="28"/>
        </w:rPr>
        <w:t>», и в трудовом договоре с работником.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Размер должностного оклада работника зависит от его должности, квалификации, сложности выполняемой работы.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В должностной оклад не включаются доплаты, надбавки, премии и компенсационные выплаты.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работе в условиях, отклоняющихся от нормальных, Работникам, заключивших трудовые договоры с Работодателем, </w:t>
      </w:r>
      <w:r>
        <w:rPr>
          <w:rFonts w:ascii="Times New Roman" w:eastAsia="Times New Roman" w:hAnsi="Times New Roman" w:cs="Times New Roman"/>
          <w:sz w:val="28"/>
        </w:rPr>
        <w:lastRenderedPageBreak/>
        <w:t>устанавливаются доплаты и компенсации, предусмотренные трудовым законодательством.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таковым условиям относятся:</w:t>
      </w:r>
    </w:p>
    <w:p w:rsidR="00452772" w:rsidRDefault="006A54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 за пределами установленной продолжительности рабочего времени;</w:t>
      </w:r>
    </w:p>
    <w:p w:rsidR="00452772" w:rsidRDefault="006A54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 сотрудников, занятых на тяжелых работах или работах во вредных (опасных) условиях;</w:t>
      </w:r>
    </w:p>
    <w:p w:rsidR="00452772" w:rsidRDefault="006A54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 в ночное время;</w:t>
      </w:r>
    </w:p>
    <w:p w:rsidR="00452772" w:rsidRDefault="006A54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другие условия, установленные трудовым законодательством Российской Федерации.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765381" w:rsidRPr="00765381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Совокупный размер доплат, компенсаций и надбавок </w:t>
      </w:r>
      <w:r w:rsidR="00765381">
        <w:rPr>
          <w:rFonts w:ascii="Times New Roman" w:eastAsia="Times New Roman" w:hAnsi="Times New Roman" w:cs="Times New Roman"/>
          <w:sz w:val="28"/>
        </w:rPr>
        <w:t>определяется договором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765381" w:rsidRPr="00765381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 Работодатель вправе вводить систему премирования — поощрительные премии в порядке, определенном общим собранием Работодателя на основе приходно-расходной сметы</w:t>
      </w:r>
      <w:r w:rsidR="00765381">
        <w:rPr>
          <w:rFonts w:ascii="Times New Roman" w:eastAsia="Times New Roman" w:hAnsi="Times New Roman" w:cs="Times New Roman"/>
          <w:sz w:val="28"/>
        </w:rPr>
        <w:t xml:space="preserve"> по итогам года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52772" w:rsidRDefault="00452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 Порядок выплаты заработной платы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Выплата заработной платы производится в денежной форме в валюте Российской Федерации — рублях.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Заработная плата Работникам, заключившим трудовые договоры с Работодателем, выплачивается два раз в </w:t>
      </w:r>
      <w:proofErr w:type="gramStart"/>
      <w:r>
        <w:rPr>
          <w:rFonts w:ascii="Times New Roman" w:eastAsia="Times New Roman" w:hAnsi="Times New Roman" w:cs="Times New Roman"/>
          <w:sz w:val="28"/>
        </w:rPr>
        <w:t>месяц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иное не предусмотрено трудовым договором. До 5-го числа каждого месяца выплачивается аванс, окончательный расчет осуществляется 25-го числа каждого месяца. Если та или иная дата приходится на выходной или нерабочий праздничный день, она переносится на последний рабочий день, предшествующий этой дате.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Заработная плата перечисляется в безналичном порядке на банковский лицевой счет, указанный Работником.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Не позднее двух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выплаты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заработной платы работнику выдается расчетный листок, в котором отражаются все выплаты, начисленные работнику за текущий месяц, произведенные с них удержания, и сумма, фактически выданная работнику. Ответственность за правильность </w:t>
      </w:r>
      <w:r>
        <w:rPr>
          <w:rFonts w:ascii="Times New Roman" w:eastAsia="Times New Roman" w:hAnsi="Times New Roman" w:cs="Times New Roman"/>
          <w:sz w:val="28"/>
        </w:rPr>
        <w:lastRenderedPageBreak/>
        <w:t>и своевременность выдачи расчетного листка несет бухгалтер (кассир) Работодателя.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Удержания из зарплаты Работников, заключивших трудовые договоры с Работодателем, производится только в случаях, предусмотренных действующим законодательством Российской Федерации.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При расторжении трудового договора выплата всех денежных сумм, причитающихся работнику, производится в день его увольнения.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Заработная плата по договорам гражданско-правового характера выплачивается</w:t>
      </w:r>
      <w:r w:rsidR="00765381">
        <w:rPr>
          <w:rFonts w:ascii="Times New Roman" w:eastAsia="Times New Roman" w:hAnsi="Times New Roman" w:cs="Times New Roman"/>
          <w:sz w:val="28"/>
        </w:rPr>
        <w:t xml:space="preserve"> на банковский лицевой счет или банковскую карту</w:t>
      </w:r>
      <w:r>
        <w:rPr>
          <w:rFonts w:ascii="Times New Roman" w:eastAsia="Times New Roman" w:hAnsi="Times New Roman" w:cs="Times New Roman"/>
          <w:sz w:val="28"/>
        </w:rPr>
        <w:t xml:space="preserve"> на основании актов выполненных работ, подписанных комиссией Работодателя в составе:</w:t>
      </w:r>
      <w:r w:rsidR="00765381">
        <w:rPr>
          <w:rFonts w:ascii="Times New Roman" w:eastAsia="Times New Roman" w:hAnsi="Times New Roman" w:cs="Times New Roman"/>
          <w:sz w:val="28"/>
        </w:rPr>
        <w:t xml:space="preserve"> Председателя,</w:t>
      </w:r>
      <w:r>
        <w:rPr>
          <w:rFonts w:ascii="Times New Roman" w:eastAsia="Times New Roman" w:hAnsi="Times New Roman" w:cs="Times New Roman"/>
          <w:sz w:val="28"/>
        </w:rPr>
        <w:t xml:space="preserve"> 2-х членов правления; </w:t>
      </w:r>
      <w:r w:rsidR="0076538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-х членов садового некоммерческого товарищества «</w:t>
      </w:r>
      <w:proofErr w:type="spellStart"/>
      <w:r w:rsidRPr="006A5474">
        <w:rPr>
          <w:rFonts w:ascii="Times New Roman" w:eastAsia="Times New Roman" w:hAnsi="Times New Roman" w:cs="Times New Roman"/>
          <w:sz w:val="28"/>
          <w:szCs w:val="28"/>
        </w:rPr>
        <w:t>Белоостровец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вблизи садовых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участков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которых производились работы и утвержденных председателем правления, в сроки, определенные договорами подряда. По предложению комиссии сумма заработной платы может быть изменена в случае неполного или некачественного выполнения работником объема работ, также могут быть перенесены сроки выплаты зарплаты по договорам гражданско-правового характера до полного и качественного выполнения работ.</w:t>
      </w:r>
    </w:p>
    <w:p w:rsidR="00452772" w:rsidRDefault="00452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4. Заключительные положения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Настоящее Положение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принятия общим собранием Работодателя и действует до его изменения или отмены.</w:t>
      </w:r>
    </w:p>
    <w:p w:rsidR="00452772" w:rsidRDefault="006A5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Вопросы оплаты труда, не урегулированные настоящим Положением, разрешаются в порядке, установленном Трудовым кодексом Российской Федерации от 30 декабря 2001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197-ФЗ и другими нормативными правовыми актами, регулирующими общественные отношения, складывающиеся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в трудовой сфере.</w:t>
      </w:r>
      <w:proofErr w:type="gramEnd"/>
    </w:p>
    <w:sectPr w:rsidR="004527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8F" w:rsidRDefault="00CC178F" w:rsidP="00A11735">
      <w:pPr>
        <w:spacing w:after="0" w:line="240" w:lineRule="auto"/>
      </w:pPr>
      <w:r>
        <w:separator/>
      </w:r>
    </w:p>
  </w:endnote>
  <w:endnote w:type="continuationSeparator" w:id="0">
    <w:p w:rsidR="00CC178F" w:rsidRDefault="00CC178F" w:rsidP="00A1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530373"/>
      <w:docPartObj>
        <w:docPartGallery w:val="Page Numbers (Bottom of Page)"/>
        <w:docPartUnique/>
      </w:docPartObj>
    </w:sdtPr>
    <w:sdtContent>
      <w:p w:rsidR="00A11735" w:rsidRDefault="00A117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11735" w:rsidRDefault="00A117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8F" w:rsidRDefault="00CC178F" w:rsidP="00A11735">
      <w:pPr>
        <w:spacing w:after="0" w:line="240" w:lineRule="auto"/>
      </w:pPr>
      <w:r>
        <w:separator/>
      </w:r>
    </w:p>
  </w:footnote>
  <w:footnote w:type="continuationSeparator" w:id="0">
    <w:p w:rsidR="00CC178F" w:rsidRDefault="00CC178F" w:rsidP="00A1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6C12"/>
    <w:multiLevelType w:val="multilevel"/>
    <w:tmpl w:val="8A404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72"/>
    <w:rsid w:val="00452772"/>
    <w:rsid w:val="006A5474"/>
    <w:rsid w:val="00765381"/>
    <w:rsid w:val="00A11735"/>
    <w:rsid w:val="00C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735"/>
  </w:style>
  <w:style w:type="paragraph" w:styleId="a7">
    <w:name w:val="footer"/>
    <w:basedOn w:val="a"/>
    <w:link w:val="a8"/>
    <w:uiPriority w:val="99"/>
    <w:unhideWhenUsed/>
    <w:rsid w:val="00A1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735"/>
  </w:style>
  <w:style w:type="paragraph" w:styleId="a7">
    <w:name w:val="footer"/>
    <w:basedOn w:val="a"/>
    <w:link w:val="a8"/>
    <w:uiPriority w:val="99"/>
    <w:unhideWhenUsed/>
    <w:rsid w:val="00A1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2017-09-20T12:38:00Z</cp:lastPrinted>
  <dcterms:created xsi:type="dcterms:W3CDTF">2017-08-11T08:34:00Z</dcterms:created>
  <dcterms:modified xsi:type="dcterms:W3CDTF">2017-09-20T12:38:00Z</dcterms:modified>
</cp:coreProperties>
</file>